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E1" w:rsidRPr="00C37283" w:rsidRDefault="00AC0CE1" w:rsidP="00897618">
      <w:pPr>
        <w:contextualSpacing/>
        <w:jc w:val="center"/>
        <w:rPr>
          <w:b/>
          <w:sz w:val="24"/>
        </w:rPr>
      </w:pPr>
      <w:r w:rsidRPr="00C37283">
        <w:rPr>
          <w:b/>
          <w:sz w:val="24"/>
        </w:rPr>
        <w:t>Attachment E: Functional Guidelines</w:t>
      </w:r>
    </w:p>
    <w:p w:rsidR="00AC0CE1" w:rsidRDefault="00AC0CE1" w:rsidP="00897618">
      <w:pPr>
        <w:contextualSpacing/>
        <w:jc w:val="center"/>
      </w:pPr>
    </w:p>
    <w:p w:rsidR="00AC0CE1" w:rsidRDefault="00AC0CE1" w:rsidP="00897618">
      <w:pPr>
        <w:contextualSpacing/>
      </w:pPr>
      <w:r>
        <w:t xml:space="preserve">This attachment serves to describe general functional requirements that must be used across all applications. It also </w:t>
      </w:r>
      <w:r w:rsidR="0017160B">
        <w:t>details disaster recovery requirements that the proposer must comply with. The proposer must respond to all three questions to both sections and use as much space as is necessary.</w:t>
      </w:r>
    </w:p>
    <w:p w:rsidR="00AC0CE1" w:rsidRDefault="00AC0CE1" w:rsidP="00897618">
      <w:pPr>
        <w:contextualSpacing/>
      </w:pPr>
    </w:p>
    <w:p w:rsidR="00FB0AD2" w:rsidRPr="00897618" w:rsidRDefault="007F31D8" w:rsidP="00897618">
      <w:pPr>
        <w:contextualSpacing/>
        <w:rPr>
          <w:u w:val="single"/>
        </w:rPr>
      </w:pPr>
      <w:r w:rsidRPr="00897618">
        <w:rPr>
          <w:u w:val="single"/>
        </w:rPr>
        <w:t>Application Requirements</w:t>
      </w:r>
    </w:p>
    <w:p w:rsidR="007F31D8" w:rsidRDefault="007F31D8" w:rsidP="00897618">
      <w:pPr>
        <w:contextualSpacing/>
      </w:pPr>
    </w:p>
    <w:p w:rsidR="007F31D8" w:rsidRDefault="007F31D8" w:rsidP="00897618">
      <w:pPr>
        <w:contextualSpacing/>
      </w:pPr>
      <w:r>
        <w:t>External applicants for admission and for legal specialization have multiple applications to complete during their overall progress to reach their objective.</w:t>
      </w:r>
    </w:p>
    <w:p w:rsidR="007F31D8" w:rsidRDefault="007F31D8" w:rsidP="00897618">
      <w:pPr>
        <w:contextualSpacing/>
      </w:pPr>
    </w:p>
    <w:p w:rsidR="007F31D8" w:rsidRDefault="007F31D8" w:rsidP="00897618">
      <w:pPr>
        <w:contextualSpacing/>
      </w:pPr>
      <w:r>
        <w:t xml:space="preserve">There shall be common application completion processes that </w:t>
      </w:r>
      <w:r w:rsidR="00F75613">
        <w:t>shall be f</w:t>
      </w:r>
      <w:r>
        <w:t>ollow</w:t>
      </w:r>
      <w:r w:rsidR="00F75613">
        <w:t>ed</w:t>
      </w:r>
      <w:r>
        <w:t xml:space="preserve"> to provide applicants with </w:t>
      </w:r>
      <w:r w:rsidR="006624EA">
        <w:t xml:space="preserve">application </w:t>
      </w:r>
      <w:r>
        <w:t>flexibility and quality application submittal.  The application requirements are:</w:t>
      </w:r>
    </w:p>
    <w:p w:rsidR="007F31D8" w:rsidRDefault="007F31D8" w:rsidP="00897618">
      <w:pPr>
        <w:contextualSpacing/>
      </w:pPr>
    </w:p>
    <w:p w:rsidR="007F31D8" w:rsidRDefault="007F31D8" w:rsidP="00897618">
      <w:pPr>
        <w:pStyle w:val="ListParagraph"/>
        <w:numPr>
          <w:ilvl w:val="0"/>
          <w:numId w:val="1"/>
        </w:numPr>
      </w:pPr>
      <w:r>
        <w:t>An applicant may suspend completion of an application with a process that saves the work done to that point and allows the applicant to exit the portal and later re-enter to continue work on the application.</w:t>
      </w:r>
    </w:p>
    <w:p w:rsidR="00897618" w:rsidRDefault="00897618" w:rsidP="00897618">
      <w:pPr>
        <w:pStyle w:val="ListParagraph"/>
      </w:pPr>
    </w:p>
    <w:p w:rsidR="007F31D8" w:rsidRDefault="007F31D8" w:rsidP="00897618">
      <w:pPr>
        <w:pStyle w:val="ListParagraph"/>
        <w:numPr>
          <w:ilvl w:val="0"/>
          <w:numId w:val="1"/>
        </w:numPr>
      </w:pPr>
      <w:r>
        <w:t xml:space="preserve">An applicant can’t proceed to the next </w:t>
      </w:r>
      <w:r w:rsidR="00897618">
        <w:t xml:space="preserve">application </w:t>
      </w:r>
      <w:r>
        <w:t xml:space="preserve">page or section if </w:t>
      </w:r>
      <w:r w:rsidR="00897618">
        <w:t>there are incomplete fields.</w:t>
      </w:r>
    </w:p>
    <w:p w:rsidR="00897618" w:rsidRDefault="00897618" w:rsidP="00897618">
      <w:pPr>
        <w:contextualSpacing/>
      </w:pPr>
    </w:p>
    <w:p w:rsidR="007F31D8" w:rsidRDefault="007F31D8" w:rsidP="00897618">
      <w:pPr>
        <w:pStyle w:val="ListParagraph"/>
        <w:numPr>
          <w:ilvl w:val="0"/>
          <w:numId w:val="1"/>
        </w:numPr>
      </w:pPr>
      <w:r>
        <w:t>Common information</w:t>
      </w:r>
      <w:r w:rsidR="00F75613">
        <w:t xml:space="preserve"> fields</w:t>
      </w:r>
      <w:r>
        <w:t xml:space="preserve"> such as address, phone number, etc. will be automatically </w:t>
      </w:r>
      <w:r w:rsidR="00F75613">
        <w:t>filled in</w:t>
      </w:r>
      <w:r>
        <w:t xml:space="preserve"> from the applicant profile, and the applicant may update the information. </w:t>
      </w:r>
      <w:r w:rsidR="00F75613">
        <w:t>Application u</w:t>
      </w:r>
      <w:r>
        <w:t>pda</w:t>
      </w:r>
      <w:r w:rsidR="00F75613">
        <w:t>tes will update the application</w:t>
      </w:r>
      <w:r>
        <w:t xml:space="preserve"> and the </w:t>
      </w:r>
      <w:r w:rsidR="00F75613">
        <w:t>applicant profile information.</w:t>
      </w:r>
    </w:p>
    <w:p w:rsidR="00897618" w:rsidRDefault="00897618" w:rsidP="00897618">
      <w:pPr>
        <w:pStyle w:val="ListParagraph"/>
      </w:pPr>
    </w:p>
    <w:p w:rsidR="00F75613" w:rsidRDefault="00F75613" w:rsidP="00897618">
      <w:pPr>
        <w:pStyle w:val="ListParagraph"/>
        <w:numPr>
          <w:ilvl w:val="0"/>
          <w:numId w:val="1"/>
        </w:numPr>
      </w:pPr>
      <w:r>
        <w:t>Applications shall make use of pull down for tabular information that is held in AIMS information fields (such as lists of Law Schools).</w:t>
      </w:r>
    </w:p>
    <w:p w:rsidR="00897618" w:rsidRDefault="00897618" w:rsidP="00897618">
      <w:pPr>
        <w:pStyle w:val="ListParagraph"/>
      </w:pPr>
    </w:p>
    <w:p w:rsidR="00F75613" w:rsidRDefault="00F75613" w:rsidP="00897618">
      <w:pPr>
        <w:pStyle w:val="ListParagraph"/>
        <w:numPr>
          <w:ilvl w:val="0"/>
          <w:numId w:val="1"/>
        </w:numPr>
      </w:pPr>
      <w:r>
        <w:t>Upon submittal of an application a status condition shall be set that prevents an applicant from completing the same application again and resubmitting unless there has been a denial or abandonment, or equivalent for the specific application.</w:t>
      </w:r>
    </w:p>
    <w:p w:rsidR="00897618" w:rsidRDefault="00897618" w:rsidP="00897618">
      <w:pPr>
        <w:pStyle w:val="ListParagraph"/>
      </w:pPr>
    </w:p>
    <w:p w:rsidR="00F75613" w:rsidRDefault="00F75613" w:rsidP="00897618">
      <w:pPr>
        <w:pStyle w:val="ListParagraph"/>
        <w:numPr>
          <w:ilvl w:val="0"/>
          <w:numId w:val="1"/>
        </w:numPr>
      </w:pPr>
      <w:r>
        <w:t>Some applications will have a period of time that controls when those applications can be completed and submitted.  This is in addition to applicant status with regard to application submittals.</w:t>
      </w:r>
    </w:p>
    <w:p w:rsidR="00897618" w:rsidRDefault="00897618" w:rsidP="00897618">
      <w:pPr>
        <w:pStyle w:val="ListParagraph"/>
      </w:pPr>
    </w:p>
    <w:p w:rsidR="006624EA" w:rsidRDefault="006624EA" w:rsidP="00897618">
      <w:pPr>
        <w:pStyle w:val="ListParagraph"/>
        <w:numPr>
          <w:ilvl w:val="0"/>
          <w:numId w:val="1"/>
        </w:numPr>
      </w:pPr>
      <w:r>
        <w:t>For applications that have application fees submittal shall not be completed until there is a payment acceptance indication from the credit card process.  Credit card processing shall be a link to the third party process outside of AIMS.</w:t>
      </w:r>
    </w:p>
    <w:p w:rsidR="00897618" w:rsidRDefault="00897618" w:rsidP="00897618">
      <w:pPr>
        <w:pStyle w:val="ListParagraph"/>
      </w:pPr>
    </w:p>
    <w:p w:rsidR="006624EA" w:rsidRDefault="006624EA" w:rsidP="00897618">
      <w:pPr>
        <w:pStyle w:val="ListParagraph"/>
        <w:numPr>
          <w:ilvl w:val="0"/>
          <w:numId w:val="1"/>
        </w:numPr>
      </w:pPr>
      <w:r>
        <w:t>Until submitted applications are held in a working database</w:t>
      </w:r>
      <w:r w:rsidR="00C87383">
        <w:t xml:space="preserve"> that is not the applicant database that is used by SBC for applicant information and status.  The submittal process transfers the working applicant application information to the core database.</w:t>
      </w:r>
    </w:p>
    <w:p w:rsidR="00F75613" w:rsidRDefault="00F75613" w:rsidP="00897618">
      <w:pPr>
        <w:contextualSpacing/>
      </w:pPr>
    </w:p>
    <w:p w:rsidR="00897618" w:rsidRDefault="00F75613" w:rsidP="00897618">
      <w:pPr>
        <w:contextualSpacing/>
      </w:pPr>
      <w:r>
        <w:t>Compliance:</w:t>
      </w:r>
    </w:p>
    <w:p w:rsidR="00897618" w:rsidRDefault="00897618" w:rsidP="00897618">
      <w:pPr>
        <w:contextualSpacing/>
      </w:pPr>
    </w:p>
    <w:p w:rsidR="00F75613" w:rsidRDefault="00F75613" w:rsidP="00897618">
      <w:pPr>
        <w:pStyle w:val="ListParagraph"/>
        <w:numPr>
          <w:ilvl w:val="0"/>
          <w:numId w:val="3"/>
        </w:numPr>
      </w:pPr>
      <w:r>
        <w:t>Does the proposed solution comply with the requirements identified</w:t>
      </w:r>
    </w:p>
    <w:p w:rsidR="00897618" w:rsidRDefault="00897618" w:rsidP="00897618">
      <w:pPr>
        <w:pStyle w:val="ListParagraph"/>
      </w:pPr>
    </w:p>
    <w:p w:rsidR="00F75613" w:rsidRDefault="00F75613" w:rsidP="00897618">
      <w:pPr>
        <w:pStyle w:val="ListParagraph"/>
        <w:numPr>
          <w:ilvl w:val="0"/>
          <w:numId w:val="3"/>
        </w:numPr>
      </w:pPr>
      <w:r>
        <w:t xml:space="preserve">What is the proposed approach to </w:t>
      </w:r>
      <w:r w:rsidR="006624EA">
        <w:t>make sure that applications do comply with the requirements?</w:t>
      </w:r>
    </w:p>
    <w:p w:rsidR="00897618" w:rsidRDefault="00897618" w:rsidP="00897618">
      <w:pPr>
        <w:pStyle w:val="ListParagraph"/>
      </w:pPr>
    </w:p>
    <w:p w:rsidR="00E14594" w:rsidRDefault="006624EA" w:rsidP="00897618">
      <w:pPr>
        <w:pStyle w:val="ListParagraph"/>
        <w:numPr>
          <w:ilvl w:val="0"/>
          <w:numId w:val="3"/>
        </w:numPr>
      </w:pPr>
      <w:r>
        <w:t>Are there application process features in the proposed solution that are unique or make the process more effective?</w:t>
      </w:r>
    </w:p>
    <w:p w:rsidR="00AC0CE1" w:rsidRDefault="00AC0CE1" w:rsidP="00897618">
      <w:pPr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83C15" wp14:editId="42D5A794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5915025" cy="820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2010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87926" id="Rectangle 1" o:spid="_x0000_s1026" style="position:absolute;margin-left:.75pt;margin-top:-.75pt;width:465.75pt;height:6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" filled="f" strokecolor="black [1600]" strokeweight="1pt"/>
            </w:pict>
          </mc:Fallback>
        </mc:AlternateContent>
      </w:r>
      <w:r>
        <w:br w:type="page"/>
      </w:r>
    </w:p>
    <w:p w:rsidR="006624EA" w:rsidRPr="00897618" w:rsidRDefault="00E14594" w:rsidP="00897618">
      <w:pPr>
        <w:contextualSpacing/>
        <w:rPr>
          <w:u w:val="single"/>
        </w:rPr>
      </w:pPr>
      <w:r w:rsidRPr="00897618">
        <w:rPr>
          <w:u w:val="single"/>
        </w:rPr>
        <w:lastRenderedPageBreak/>
        <w:t>Disaster Recovery</w:t>
      </w:r>
    </w:p>
    <w:p w:rsidR="00E14594" w:rsidRDefault="00E14594" w:rsidP="00897618">
      <w:pPr>
        <w:contextualSpacing/>
      </w:pPr>
    </w:p>
    <w:p w:rsidR="00E14594" w:rsidRDefault="00C74D16" w:rsidP="00897618">
      <w:pPr>
        <w:contextualSpacing/>
      </w:pPr>
      <w:r>
        <w:t xml:space="preserve">The Office of </w:t>
      </w:r>
      <w:r w:rsidR="007965D4">
        <w:t xml:space="preserve">Admissions must </w:t>
      </w:r>
      <w:r w:rsidR="00451958">
        <w:t xml:space="preserve">not </w:t>
      </w:r>
      <w:r w:rsidR="007F4338">
        <w:t xml:space="preserve">permanently </w:t>
      </w:r>
      <w:r w:rsidR="00451958">
        <w:t xml:space="preserve">lose access to data </w:t>
      </w:r>
      <w:r w:rsidR="00B81097">
        <w:t>in AIMS</w:t>
      </w:r>
      <w:r w:rsidR="00451958">
        <w:t xml:space="preserve"> by any means of disaster</w:t>
      </w:r>
      <w:r w:rsidR="005E0DCF">
        <w:t>, corruption, or</w:t>
      </w:r>
      <w:r w:rsidR="00451958">
        <w:t xml:space="preserve"> system failure.</w:t>
      </w:r>
      <w:r w:rsidR="00CB731F">
        <w:t xml:space="preserve"> The application requirements are:</w:t>
      </w:r>
    </w:p>
    <w:p w:rsidR="00451958" w:rsidRDefault="00451958" w:rsidP="00897618">
      <w:pPr>
        <w:contextualSpacing/>
      </w:pPr>
    </w:p>
    <w:p w:rsidR="00563441" w:rsidRDefault="00451958" w:rsidP="00897618">
      <w:pPr>
        <w:pStyle w:val="ListParagraph"/>
        <w:numPr>
          <w:ilvl w:val="0"/>
          <w:numId w:val="4"/>
        </w:numPr>
      </w:pPr>
      <w:r>
        <w:t xml:space="preserve">Should there be </w:t>
      </w:r>
      <w:r w:rsidR="00226996">
        <w:t>data corruption or loss of use</w:t>
      </w:r>
      <w:r>
        <w:t xml:space="preserve">, </w:t>
      </w:r>
      <w:r w:rsidR="00D96AEF">
        <w:t xml:space="preserve">all </w:t>
      </w:r>
      <w:r w:rsidR="00273594">
        <w:t>data and functions</w:t>
      </w:r>
      <w:r>
        <w:t xml:space="preserve"> shall be available for full use within 24 hours of the failure.</w:t>
      </w:r>
    </w:p>
    <w:p w:rsidR="00897618" w:rsidRDefault="00897618" w:rsidP="00897618">
      <w:pPr>
        <w:pStyle w:val="ListParagraph"/>
      </w:pPr>
    </w:p>
    <w:p w:rsidR="00563441" w:rsidRDefault="00563441" w:rsidP="00897618">
      <w:pPr>
        <w:pStyle w:val="ListParagraph"/>
        <w:numPr>
          <w:ilvl w:val="0"/>
          <w:numId w:val="4"/>
        </w:numPr>
      </w:pPr>
      <w:r>
        <w:t>The system shall have daily back-ups o</w:t>
      </w:r>
      <w:bookmarkStart w:id="0" w:name="_GoBack"/>
      <w:bookmarkEnd w:id="0"/>
      <w:r>
        <w:t xml:space="preserve">f </w:t>
      </w:r>
      <w:r w:rsidR="00AC0CE1">
        <w:t>the entire database</w:t>
      </w:r>
      <w:r>
        <w:t>.</w:t>
      </w:r>
    </w:p>
    <w:p w:rsidR="00B1637E" w:rsidRDefault="00B1637E" w:rsidP="00897618">
      <w:pPr>
        <w:contextualSpacing/>
      </w:pPr>
    </w:p>
    <w:p w:rsidR="00B1637E" w:rsidRDefault="00B1637E" w:rsidP="00897618">
      <w:pPr>
        <w:contextualSpacing/>
      </w:pPr>
      <w:r>
        <w:t>Compliance:</w:t>
      </w:r>
    </w:p>
    <w:p w:rsidR="00B1637E" w:rsidRDefault="00B1637E" w:rsidP="00897618">
      <w:pPr>
        <w:contextualSpacing/>
      </w:pPr>
    </w:p>
    <w:p w:rsidR="00B1637E" w:rsidRDefault="00B1637E" w:rsidP="00897618">
      <w:pPr>
        <w:pStyle w:val="ListParagraph"/>
        <w:numPr>
          <w:ilvl w:val="0"/>
          <w:numId w:val="5"/>
        </w:numPr>
      </w:pPr>
      <w:r>
        <w:t>Does the proposed solution comply with the requirements identified</w:t>
      </w:r>
    </w:p>
    <w:p w:rsidR="00897618" w:rsidRDefault="00897618" w:rsidP="00897618">
      <w:pPr>
        <w:pStyle w:val="ListParagraph"/>
      </w:pPr>
    </w:p>
    <w:p w:rsidR="00B1637E" w:rsidRDefault="00B1637E" w:rsidP="00897618">
      <w:pPr>
        <w:pStyle w:val="ListParagraph"/>
        <w:numPr>
          <w:ilvl w:val="0"/>
          <w:numId w:val="5"/>
        </w:numPr>
      </w:pPr>
      <w:r>
        <w:t>What is the proposed approach to make sure that applications do comply with the requirements?</w:t>
      </w:r>
    </w:p>
    <w:p w:rsidR="00897618" w:rsidRDefault="00897618" w:rsidP="00897618">
      <w:pPr>
        <w:pStyle w:val="ListParagraph"/>
      </w:pPr>
    </w:p>
    <w:p w:rsidR="0017160B" w:rsidRDefault="00B1637E" w:rsidP="00897618">
      <w:pPr>
        <w:pStyle w:val="ListParagraph"/>
        <w:numPr>
          <w:ilvl w:val="0"/>
          <w:numId w:val="5"/>
        </w:numPr>
      </w:pPr>
      <w:r>
        <w:t>Are there application process features in the proposed solution that are unique or make the process more effective?</w:t>
      </w:r>
    </w:p>
    <w:p w:rsidR="0017160B" w:rsidRDefault="0017160B" w:rsidP="00897618">
      <w:pPr>
        <w:contextualSpacing/>
      </w:pPr>
      <w:r>
        <w:br w:type="page"/>
      </w:r>
    </w:p>
    <w:p w:rsidR="00B1637E" w:rsidRDefault="0017160B" w:rsidP="00897618">
      <w:pPr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AAA37" wp14:editId="77B0C4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5025" cy="8201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2010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99DFCD" id="Rectangle 2" o:spid="_x0000_s1026" style="position:absolute;margin-left:0;margin-top:0;width:465.75pt;height:6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" filled="f" strokecolor="black [1600]" strokeweight="1pt"/>
            </w:pict>
          </mc:Fallback>
        </mc:AlternateContent>
      </w:r>
    </w:p>
    <w:sectPr w:rsidR="00B163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7D" w:rsidRDefault="0056247D" w:rsidP="00025595">
      <w:r>
        <w:separator/>
      </w:r>
    </w:p>
  </w:endnote>
  <w:endnote w:type="continuationSeparator" w:id="0">
    <w:p w:rsidR="0056247D" w:rsidRDefault="0056247D" w:rsidP="0002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883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595" w:rsidRDefault="0002559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7C843C" wp14:editId="65E99815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-21590</wp:posOffset>
                  </wp:positionV>
                  <wp:extent cx="971550" cy="257175"/>
                  <wp:effectExtent l="0" t="0" r="0" b="9525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7155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5595" w:rsidRDefault="00025595">
                              <w:r>
                                <w:t>Attachment 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A7C843C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405pt;margin-top:-1.7pt;width:7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" fillcolor="white [3201]" stroked="f" strokeweight=".5pt">
                  <v:textbox>
                    <w:txbxContent>
                      <w:p w:rsidR="00025595" w:rsidRDefault="00025595">
                        <w:r>
                          <w:t>Attachment 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6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595" w:rsidRDefault="00025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7D" w:rsidRDefault="0056247D" w:rsidP="00025595">
      <w:r>
        <w:separator/>
      </w:r>
    </w:p>
  </w:footnote>
  <w:footnote w:type="continuationSeparator" w:id="0">
    <w:p w:rsidR="0056247D" w:rsidRDefault="0056247D" w:rsidP="0002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3D0"/>
    <w:multiLevelType w:val="hybridMultilevel"/>
    <w:tmpl w:val="AFA24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546B"/>
    <w:multiLevelType w:val="hybridMultilevel"/>
    <w:tmpl w:val="86561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3B0B"/>
    <w:multiLevelType w:val="hybridMultilevel"/>
    <w:tmpl w:val="96ACC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C5E5C"/>
    <w:multiLevelType w:val="hybridMultilevel"/>
    <w:tmpl w:val="0FC08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D1772"/>
    <w:multiLevelType w:val="hybridMultilevel"/>
    <w:tmpl w:val="AFA24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D8"/>
    <w:rsid w:val="00025595"/>
    <w:rsid w:val="00061FB0"/>
    <w:rsid w:val="0012535C"/>
    <w:rsid w:val="0017160B"/>
    <w:rsid w:val="00226996"/>
    <w:rsid w:val="00273594"/>
    <w:rsid w:val="00333EDA"/>
    <w:rsid w:val="00451958"/>
    <w:rsid w:val="0056247D"/>
    <w:rsid w:val="00563441"/>
    <w:rsid w:val="005E0DCF"/>
    <w:rsid w:val="006624EA"/>
    <w:rsid w:val="007965D4"/>
    <w:rsid w:val="007F31D8"/>
    <w:rsid w:val="007F4338"/>
    <w:rsid w:val="00897618"/>
    <w:rsid w:val="00AC0CE1"/>
    <w:rsid w:val="00B1637E"/>
    <w:rsid w:val="00B81097"/>
    <w:rsid w:val="00BB0FBC"/>
    <w:rsid w:val="00C37283"/>
    <w:rsid w:val="00C71D12"/>
    <w:rsid w:val="00C74D16"/>
    <w:rsid w:val="00C87383"/>
    <w:rsid w:val="00CB731F"/>
    <w:rsid w:val="00D96AEF"/>
    <w:rsid w:val="00E14594"/>
    <w:rsid w:val="00F2055C"/>
    <w:rsid w:val="00F75613"/>
    <w:rsid w:val="00F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D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59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2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59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D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59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2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59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DE83-3F71-4C39-BBA0-4264B608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 Barnum</dc:creator>
  <cp:lastModifiedBy>Jenkins, Keith</cp:lastModifiedBy>
  <cp:revision>3</cp:revision>
  <dcterms:created xsi:type="dcterms:W3CDTF">2016-10-07T22:20:00Z</dcterms:created>
  <dcterms:modified xsi:type="dcterms:W3CDTF">2017-02-17T16:37:00Z</dcterms:modified>
</cp:coreProperties>
</file>